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93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5"/>
        <w:gridCol w:w="1599"/>
        <w:gridCol w:w="2016"/>
        <w:gridCol w:w="1113"/>
        <w:gridCol w:w="1728"/>
        <w:gridCol w:w="20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9333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6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bookmarkStart w:id="0" w:name="_GoBack"/>
            <w:r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  <w:t>新田县</w:t>
            </w:r>
            <w:r>
              <w:rPr>
                <w:rFonts w:hint="default"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  <w:t>2020年公开招聘事业单位工作人员取消招聘计划职位表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代码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主管单位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招聘单位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职位名称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原计划招聘人数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现计划招聘人数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新田县人民政府</w:t>
            </w:r>
          </w:p>
        </w:tc>
        <w:tc>
          <w:tcPr>
            <w:tcW w:w="20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湖南福音山国家森林公园管理局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职位一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职位二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24B63"/>
    <w:rsid w:val="4EB2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2020-04-08T00:52:00Z</dcterms:created>
  <dc:creator>秋叶夏花</dc:creator>
  <cp:lastModifiedBy>秋叶夏花</cp:lastModifiedBy>
  <dcterms:modified xsi:type="dcterms:W3CDTF">2020-04-08T01:00:15Z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