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20"/>
        <w:gridCol w:w="2323"/>
        <w:gridCol w:w="698"/>
        <w:gridCol w:w="4982"/>
      </w:tblGrid>
      <w:tr w:rsidR="00725EFE" w:rsidRPr="00725EFE" w:rsidTr="00725EFE">
        <w:trPr>
          <w:trHeight w:val="62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b/>
                <w:bCs/>
                <w:color w:val="000000"/>
                <w:kern w:val="2"/>
                <w:sz w:val="24"/>
                <w:szCs w:val="24"/>
              </w:rPr>
              <w:t>工作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b/>
                <w:bCs/>
                <w:color w:val="000000"/>
                <w:kern w:val="2"/>
                <w:sz w:val="24"/>
                <w:szCs w:val="24"/>
              </w:rPr>
              <w:t>部门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b/>
                <w:bCs/>
                <w:color w:val="000000"/>
                <w:kern w:val="2"/>
                <w:sz w:val="24"/>
                <w:szCs w:val="24"/>
              </w:rPr>
              <w:t>岗位名称及职责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b/>
                <w:bCs/>
                <w:color w:val="000000"/>
                <w:kern w:val="2"/>
                <w:sz w:val="24"/>
                <w:szCs w:val="24"/>
              </w:rPr>
              <w:t>需求人数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b/>
                <w:bCs/>
                <w:color w:val="000000"/>
                <w:kern w:val="2"/>
                <w:sz w:val="24"/>
                <w:szCs w:val="24"/>
              </w:rPr>
              <w:t>岗位要求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人力资源部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人才开发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（负责人才队伍建设及干部管理工作）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Chars="-9" w:left="443" w:hangingChars="193" w:hanging="463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1、中共党员，全日制研究生优先；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Chars="-9" w:left="443" w:hangingChars="193" w:hanging="463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2、具有3年以上大中型企业人力资源管理工作经历；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Chars="-9" w:left="443" w:hangingChars="193" w:hanging="463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3、具有较强的文字综合能力、沟通协调能力；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4、政府或国有企业组织人事工作经历者优先。</w:t>
            </w:r>
          </w:p>
        </w:tc>
      </w:tr>
      <w:tr w:rsidR="00725EFE" w:rsidRPr="00725EFE" w:rsidTr="00725EFE">
        <w:trPr>
          <w:trHeight w:val="1760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审计部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基建审计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（负责投资、技改、维修工程项目概预算、结算审计工作）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具有3年以上工程项目概预算、结算工作经验；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土木工程或工程项目管理相关专业；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精通智多星、广联达等专业计量计价软件，熟悉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CAD等绘图软件；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4、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具有现场施工管理经验及一级造价工程师资格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证书者优先。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纪检监察部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纪检监察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（负责信访举报登记、问题线索处理、资料收集等纪检监察日常工作）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中共党员；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具有3年以上工作经验；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具有较强文字综合能力和沟通协调能力；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4、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 xml:space="preserve">法学、文秘相关专业优先。 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党群工作部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政治建设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（负责党的政治建设和政治生活日常工作）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中共党员；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2、文科类相关专业；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480" w:hangingChars="200" w:hanging="4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3、具有5年以上党建工作经验，熟悉国有企业党建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480" w:hangingChars="200" w:hanging="4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管理。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lastRenderedPageBreak/>
              <w:t>市场管理部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市场管理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（负责营销策略制定、价格及产品体系管理工作）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具有5年以上快消品行业市场管理、市场营销工作经验。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36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产品与包装设计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（负责产品市场调研和销售分析、包装设计等工作）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具有5年以上包装设计相关工作经验，熟悉食品包装特性。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党委宣传部</w:t>
            </w:r>
          </w:p>
        </w:tc>
        <w:tc>
          <w:tcPr>
            <w:tcW w:w="23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宣传专干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（负责新闻宣传和意识形态工作）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新闻传播、中文、市场营销等相关专业；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具有较强文字功底，熟悉新媒体运营；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ind w:left="360" w:hanging="36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</w:t>
            </w:r>
            <w:r w:rsidRPr="00725EFE">
              <w:rPr>
                <w:rFonts w:ascii="MS Gothic" w:eastAsia="MS Gothic" w:hAnsi="MS Gothic" w:cs="MS Gothic" w:hint="eastAsia"/>
                <w:kern w:val="2"/>
                <w:sz w:val="24"/>
                <w:szCs w:val="24"/>
              </w:rPr>
              <w:t> </w:t>
            </w: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熟悉PS、摄影者优先。</w:t>
            </w:r>
          </w:p>
        </w:tc>
      </w:tr>
      <w:tr w:rsidR="00725EFE" w:rsidRPr="00725EFE" w:rsidTr="00725EFE">
        <w:trPr>
          <w:trHeight w:val="801"/>
          <w:jc w:val="center"/>
        </w:trPr>
        <w:tc>
          <w:tcPr>
            <w:tcW w:w="3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管理岗</w:t>
            </w:r>
          </w:p>
        </w:tc>
        <w:tc>
          <w:tcPr>
            <w:tcW w:w="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4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1、财务、营销、化工、工商管理、法学、中文、信息技术等专业全日制研究生学历；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2、具有两年以上工作经验；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3、具有较强的沟通协调能力；</w:t>
            </w:r>
          </w:p>
          <w:p w:rsidR="00725EFE" w:rsidRPr="00725EFE" w:rsidRDefault="00725EFE" w:rsidP="00725EFE">
            <w:pPr>
              <w:widowControl w:val="0"/>
              <w:autoSpaceDE w:val="0"/>
              <w:adjustRightInd/>
              <w:snapToGrid/>
              <w:spacing w:before="100" w:beforeAutospacing="1" w:after="100" w:afterAutospacing="1" w:line="320" w:lineRule="exac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25EFE">
              <w:rPr>
                <w:rFonts w:ascii="微软雅黑" w:hAnsi="微软雅黑" w:cs="宋体" w:hint="eastAsia"/>
                <w:kern w:val="2"/>
                <w:sz w:val="24"/>
                <w:szCs w:val="24"/>
              </w:rPr>
              <w:t>4、能接受到二级单位锻炼。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5EFE"/>
    <w:rsid w:val="00323B43"/>
    <w:rsid w:val="003D37D8"/>
    <w:rsid w:val="004358AB"/>
    <w:rsid w:val="00725EFE"/>
    <w:rsid w:val="008B7726"/>
    <w:rsid w:val="00AA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">
    <w:name w:val="16"/>
    <w:basedOn w:val="a"/>
    <w:rsid w:val="00725E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0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2020-03-16T03:31:00Z</dcterms:created>
  <dcterms:modified xsi:type="dcterms:W3CDTF">2020-03-16T03:33:00Z</dcterms:modified>
</cp:coreProperties>
</file>