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882"/>
        <w:gridCol w:w="565"/>
        <w:gridCol w:w="427"/>
        <w:gridCol w:w="992"/>
        <w:gridCol w:w="212"/>
        <w:gridCol w:w="922"/>
        <w:gridCol w:w="222"/>
        <w:gridCol w:w="1337"/>
        <w:gridCol w:w="568"/>
        <w:gridCol w:w="1397"/>
        <w:gridCol w:w="4544"/>
        <w:gridCol w:w="719"/>
        <w:gridCol w:w="1278"/>
      </w:tblGrid>
      <w:tr w:rsidR="0024523B" w:rsidRPr="0024523B" w:rsidTr="00957067">
        <w:trPr>
          <w:trHeight w:val="360"/>
        </w:trPr>
        <w:tc>
          <w:tcPr>
            <w:tcW w:w="1998" w:type="dxa"/>
            <w:gridSpan w:val="3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46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</w:rPr>
              <w:t>附件</w:t>
            </w:r>
            <w:r w:rsidRPr="0024523B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31" w:type="dxa"/>
            <w:gridSpan w:val="3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144" w:type="dxa"/>
            <w:gridSpan w:val="2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4544" w:type="dxa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997" w:type="dxa"/>
            <w:gridSpan w:val="2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780"/>
        </w:trPr>
        <w:tc>
          <w:tcPr>
            <w:tcW w:w="14616" w:type="dxa"/>
            <w:gridSpan w:val="14"/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adjustRightInd w:val="0"/>
              <w:snapToGrid w:val="0"/>
              <w:spacing w:line="540" w:lineRule="exact"/>
              <w:jc w:val="center"/>
              <w:textAlignment w:val="center"/>
              <w:rPr>
                <w:rFonts w:ascii="Times New Roman" w:eastAsia="方正小标宋简体" w:hAnsi="Times New Roman" w:cs="Times New Roman"/>
                <w:color w:val="000000"/>
                <w:sz w:val="36"/>
                <w:szCs w:val="36"/>
              </w:rPr>
            </w:pPr>
            <w:r w:rsidRPr="0024523B">
              <w:rPr>
                <w:rFonts w:ascii="Times New Roman" w:eastAsia="方正小标宋_GBK" w:hAnsi="Times New Roman" w:cs="Times New Roman"/>
                <w:bCs/>
                <w:sz w:val="44"/>
                <w:szCs w:val="44"/>
              </w:rPr>
              <w:t>广安金土地集团</w:t>
            </w:r>
            <w:r w:rsidRPr="0024523B">
              <w:rPr>
                <w:rFonts w:ascii="Times New Roman" w:eastAsia="方正小标宋_GBK" w:hAnsi="Times New Roman" w:cs="Times New Roman" w:hint="eastAsia"/>
                <w:bCs/>
                <w:sz w:val="44"/>
                <w:szCs w:val="44"/>
              </w:rPr>
              <w:t>招聘</w:t>
            </w:r>
            <w:r w:rsidRPr="0024523B"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4"/>
                <w:szCs w:val="44"/>
              </w:rPr>
              <w:t>人员一览表</w:t>
            </w:r>
          </w:p>
        </w:tc>
      </w:tr>
      <w:tr w:rsidR="0024523B" w:rsidRPr="0024523B" w:rsidTr="00957067">
        <w:trPr>
          <w:trHeight w:val="315"/>
        </w:trPr>
        <w:tc>
          <w:tcPr>
            <w:tcW w:w="5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6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基本条件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黑体" w:hAnsi="Times New Roman" w:cs="Times New Roman"/>
                <w:color w:val="000000"/>
                <w:kern w:val="0"/>
                <w:sz w:val="22"/>
              </w:rPr>
              <w:t>备注</w:t>
            </w:r>
          </w:p>
        </w:tc>
      </w:tr>
      <w:tr w:rsidR="0024523B" w:rsidRPr="0024523B" w:rsidTr="00957067">
        <w:trPr>
          <w:trHeight w:val="6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行政管理部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负责人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汉语言文学、文秘、新闻、行政管理、企业管理专业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45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岁以下，具有较强的决策辅助能力、材料写作能力、综合协调能力，有机关事业单位工作经历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年以上或大中型企业办公室负责人工作经历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薪酬体系，特别优秀者待遇面议</w:t>
            </w:r>
          </w:p>
        </w:tc>
      </w:tr>
      <w:tr w:rsidR="0024523B" w:rsidRPr="0024523B" w:rsidTr="00957067">
        <w:trPr>
          <w:trHeight w:val="26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综合文秘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汉语言文学、文秘、新闻专业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40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岁以下，具有较强的公文写作能力、综合协调能力；有机关事业单位办公室工作经历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年以上或大中型企业办公室工作经历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年以上者，学历可放宽至大专，专业不限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薪酬体系</w:t>
            </w:r>
          </w:p>
        </w:tc>
      </w:tr>
      <w:tr w:rsidR="0024523B" w:rsidRPr="0024523B" w:rsidTr="00957067">
        <w:trPr>
          <w:trHeight w:val="4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信息化管理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计算机相关专业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40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岁以下，熟悉网站和“两微一端”管理，有一定的公文和新媒体写作能力，有机关事业单位办公室工作经历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年以上或大中型企业办公室工作经历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年以上者，学历可放宽至大专，专业不限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21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行政事务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行政管理、企业管理等相关专业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40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</w:t>
            </w:r>
            <w:r w:rsidRPr="0024523B">
              <w:rPr>
                <w:rFonts w:ascii="Calibri" w:eastAsia="宋体" w:hAnsi="Calibri" w:cs="Times New Roman"/>
              </w:rPr>
              <w:t>熟悉会议、接待、后勤采购等业务；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有机关事业单位办公室工作经历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年以上或大中型企业办公室工作经历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803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金卓公司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财务总监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财务管理、会计、税务、经济学等相关专业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45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岁以下，具有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8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年以上财会工作经验，具有担任单位财务部门负责人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2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年以上工作经历，有会计师以上专业技术职称，有丰富的财务管理、会计核算、成本控制、税收管理知识及工作经验，沟通协调能力强，有注册会计师，税务、管理会计中级以上专业职称的优先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1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8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项目经理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专科及以上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土地资源管理、土木工程、工程造价等建筑相关专业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年龄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岁以下，有驾照并能熟练驾驶，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有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年以上工程项目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或相关岗位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工作经验；具有较强的现场管理、协调能力；能熟练操作</w:t>
            </w:r>
            <w:proofErr w:type="spellStart"/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Mapgis</w:t>
            </w:r>
            <w:proofErr w:type="spellEnd"/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等相关办公软件；有二级建造师或工程师及其以上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的资格证书或职称证书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1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文员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汉语言文学、工商管理、法律或土地资源管理、地籍类相关专业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年龄在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5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以下，有较强的文字写作能力，良好的语言表达及沟通能力，吃苦耐劳；能熟练操作</w:t>
            </w:r>
            <w:proofErr w:type="spellStart"/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wps</w:t>
            </w:r>
            <w:proofErr w:type="spellEnd"/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、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office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等办公软件；有办公室或相关工作岗位工作经历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</w:t>
            </w:r>
            <w:r w:rsidRPr="0024523B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年以上。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特别优秀的人才可以适当放宽专业等要求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24523B" w:rsidRPr="0024523B" w:rsidTr="00957067">
        <w:trPr>
          <w:trHeight w:val="30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金</w:t>
            </w:r>
            <w:proofErr w:type="gramStart"/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纬公司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市场专员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Calibri" w:eastAsia="宋体" w:hAnsi="Calibri" w:cs="Times New Roman" w:hint="eastAsia"/>
              </w:rPr>
              <w:t>本科</w:t>
            </w:r>
            <w:r w:rsidRPr="0024523B">
              <w:rPr>
                <w:rFonts w:ascii="Calibri" w:eastAsia="宋体" w:hAnsi="Calibri" w:cs="Times New Roman"/>
              </w:rPr>
              <w:t>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Calibri" w:eastAsia="宋体" w:hAnsi="Calibri" w:cs="Times New Roman"/>
              </w:rPr>
              <w:t>2</w:t>
            </w:r>
            <w:r w:rsidRPr="0024523B">
              <w:rPr>
                <w:rFonts w:ascii="Calibri" w:eastAsia="宋体" w:hAnsi="Calibri" w:cs="Times New Roman"/>
              </w:rPr>
              <w:t>年以上相关岗位工作经验，</w:t>
            </w:r>
            <w:r w:rsidRPr="0024523B">
              <w:rPr>
                <w:rFonts w:ascii="Calibri" w:eastAsia="宋体" w:hAnsi="Calibri" w:cs="Times New Roman" w:hint="eastAsia"/>
              </w:rPr>
              <w:t>熟悉</w:t>
            </w:r>
            <w:r w:rsidRPr="0024523B">
              <w:rPr>
                <w:rFonts w:ascii="Calibri" w:eastAsia="宋体" w:hAnsi="Calibri" w:cs="Times New Roman"/>
              </w:rPr>
              <w:t>测绘基础知识，具有一定的市场营销经验，能熟练驾驶小型汽车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劳务派遣</w:t>
            </w:r>
          </w:p>
        </w:tc>
      </w:tr>
      <w:tr w:rsidR="0024523B" w:rsidRPr="0024523B" w:rsidTr="00957067">
        <w:trPr>
          <w:trHeight w:val="10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金源公司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综合管理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widowControl/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0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35</w:t>
            </w:r>
            <w:r w:rsidRPr="0024523B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</w:rPr>
              <w:t>岁以下，具有一定的公文写作基础、综合管理及协调沟通能力，有机关事业单位或国有企业办公室工作经历者优先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23B" w:rsidRPr="0024523B" w:rsidRDefault="0024523B" w:rsidP="0024523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</w:tbl>
    <w:p w:rsidR="00301493" w:rsidRPr="0024523B" w:rsidRDefault="00301493">
      <w:bookmarkStart w:id="0" w:name="_GoBack"/>
      <w:bookmarkEnd w:id="0"/>
    </w:p>
    <w:sectPr w:rsidR="00301493" w:rsidRPr="0024523B" w:rsidSect="0024523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23B"/>
    <w:rsid w:val="0024523B"/>
    <w:rsid w:val="0030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2020-03-05T08:26:00Z</dcterms:created>
  <dcterms:modified xsi:type="dcterms:W3CDTF">2020-03-05T08:26:00Z</dcterms:modified>
</cp:coreProperties>
</file>