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03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487"/>
        <w:gridCol w:w="324"/>
        <w:gridCol w:w="567"/>
        <w:gridCol w:w="347"/>
        <w:gridCol w:w="362"/>
        <w:gridCol w:w="2908"/>
        <w:gridCol w:w="2175"/>
        <w:gridCol w:w="540"/>
        <w:gridCol w:w="555"/>
      </w:tblGrid>
      <w:tr w:rsidR="00067901" w:rsidRPr="00067901" w:rsidTr="00067901">
        <w:trPr>
          <w:trHeight w:val="612"/>
        </w:trPr>
        <w:tc>
          <w:tcPr>
            <w:tcW w:w="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招聘企业</w:t>
            </w:r>
          </w:p>
        </w:tc>
        <w:tc>
          <w:tcPr>
            <w:tcW w:w="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招聘岗位</w:t>
            </w:r>
          </w:p>
        </w:tc>
        <w:tc>
          <w:tcPr>
            <w:tcW w:w="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数量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专业</w:t>
            </w:r>
          </w:p>
        </w:tc>
        <w:tc>
          <w:tcPr>
            <w:tcW w:w="3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学历</w:t>
            </w:r>
          </w:p>
        </w:tc>
        <w:tc>
          <w:tcPr>
            <w:tcW w:w="3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年龄</w:t>
            </w:r>
          </w:p>
        </w:tc>
        <w:tc>
          <w:tcPr>
            <w:tcW w:w="2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岗位职责</w:t>
            </w:r>
          </w:p>
        </w:tc>
        <w:tc>
          <w:tcPr>
            <w:tcW w:w="21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招聘要求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招考对象</w:t>
            </w:r>
          </w:p>
        </w:tc>
        <w:tc>
          <w:tcPr>
            <w:tcW w:w="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华文楷体" w:eastAsia="华文楷体" w:hAnsi="华文楷体" w:cs="宋体" w:hint="eastAsia"/>
                <w:b/>
                <w:bCs/>
                <w:color w:val="333333"/>
                <w:kern w:val="0"/>
                <w:sz w:val="20"/>
              </w:rPr>
              <w:t>福利</w:t>
            </w:r>
          </w:p>
        </w:tc>
      </w:tr>
      <w:tr w:rsidR="00067901" w:rsidRPr="00067901" w:rsidTr="00067901">
        <w:trPr>
          <w:trHeight w:val="4065"/>
        </w:trPr>
        <w:tc>
          <w:tcPr>
            <w:tcW w:w="33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广东三水发展控股投资有限公司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综合管理部副经理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行政管理、法律、经济学等相关专业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全日制本科及以上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40周岁及以下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1.根据公司业务发展规划及综合管理部的整体工作目标，协助部门经理制订和完善公司行政管理各项制度、操作流程及行政事务的管理工作；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2.协助部门经理组织落实公司相关管理工作；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3.监督开展法务工作；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4.监督公司的行政后勤、采购仓储管理工作；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5.协助工会主席处理公司工会工作；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6.完成上级交办的其他工作。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1.中共党员；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2.具有5年及以上政府机关、企（事）业单位党群工作相关经历；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3.熟悉国有企业的运作，具有一定的办公室工作经验；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4.具备良好的专业写作能力和分析判断能力；</w:t>
            </w:r>
          </w:p>
          <w:p w:rsidR="00067901" w:rsidRPr="00067901" w:rsidRDefault="00067901" w:rsidP="00067901">
            <w:pPr>
              <w:widowControl/>
              <w:spacing w:line="480" w:lineRule="atLeas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5.具有良好的沟通协调能力，工作细致耐心，有责任感。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社会人员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五险</w:t>
            </w:r>
            <w:proofErr w:type="gramStart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一</w:t>
            </w:r>
            <w:proofErr w:type="gramEnd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金、双休、带薪假、年度体检等</w:t>
            </w:r>
          </w:p>
        </w:tc>
      </w:tr>
      <w:tr w:rsidR="00067901" w:rsidRPr="00067901" w:rsidTr="00067901">
        <w:trPr>
          <w:trHeight w:val="342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财务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人员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财务管理、会计学、金融学等相关专业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全日制本科及以上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40周岁以下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1.负责企业财务数据收集整理、财务信息统计相关工作；</w:t>
            </w: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br/>
              <w:t>2.协助制定公司各项财务管理制度、内部控制管理和考核办法，组织编制各项财务收支及资金计划，检查计划的执行情况；</w:t>
            </w: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br/>
              <w:t>3.协助编制企业预算管理、监督各部门预算执行情况；</w:t>
            </w: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br/>
              <w:t>4.定期或不定期组织进行财务分析，提交财务分析报告；</w:t>
            </w: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br/>
              <w:t>5.完成上级交办的其他工作。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1.精通会计知识，熟悉税收知识；熟练操作Excel、Word等办公软件；</w:t>
            </w: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br/>
              <w:t>2.具有良好的财务数据分析能力；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3.具有良好的沟通协调能力，工作细致耐心，有责任感；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4.具有中级会计师资格的优先考虑。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不限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五险</w:t>
            </w:r>
            <w:proofErr w:type="gramStart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一</w:t>
            </w:r>
            <w:proofErr w:type="gramEnd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金、双休、带薪假、年度体检等</w:t>
            </w:r>
          </w:p>
        </w:tc>
      </w:tr>
      <w:tr w:rsidR="00067901" w:rsidRPr="00067901" w:rsidTr="00067901">
        <w:trPr>
          <w:trHeight w:val="40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产业投资分析员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投资、经济、金融、企业管理等管理学相关专业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全日制本科及以上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40周岁及以下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1.负责搜索市场相关信息，进行市场调研分析，研究同行、业界发展状况，对市场进行预测；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2.对投资项目进行财务调查、财务测算、成本分析、敏感性分析等可行性研究和项目设计的论证，并提出审查意见及风险评估；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3.拟订招商策略，根据招商情况及时收集、整理品牌和商户资料；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4.负责开发和拓展新客户，维护公司现有的战略联盟、合作伙伴；</w:t>
            </w:r>
          </w:p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5.完成上级交办的其他工作。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67901" w:rsidRPr="00067901" w:rsidRDefault="00067901" w:rsidP="00067901">
            <w:pPr>
              <w:widowControl/>
              <w:spacing w:line="280" w:lineRule="atLeast"/>
              <w:jc w:val="left"/>
              <w:textAlignment w:val="top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1.具有3年以上投资管理工作经验；</w:t>
            </w:r>
          </w:p>
          <w:p w:rsidR="00067901" w:rsidRPr="00067901" w:rsidRDefault="00067901" w:rsidP="00067901">
            <w:pPr>
              <w:widowControl/>
              <w:spacing w:line="280" w:lineRule="atLeast"/>
              <w:jc w:val="left"/>
              <w:textAlignment w:val="top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2.熟悉投资分析和风险评估，了解各种投资流程；</w:t>
            </w:r>
          </w:p>
          <w:p w:rsidR="00067901" w:rsidRPr="00067901" w:rsidRDefault="00067901" w:rsidP="00067901">
            <w:pPr>
              <w:widowControl/>
              <w:spacing w:line="280" w:lineRule="atLeast"/>
              <w:jc w:val="left"/>
              <w:textAlignment w:val="top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3.熟悉国家经济方面的法律法规与产业政策，熟悉投资等相关知识；</w:t>
            </w:r>
          </w:p>
          <w:p w:rsidR="00067901" w:rsidRPr="00067901" w:rsidRDefault="00067901" w:rsidP="00067901">
            <w:pPr>
              <w:widowControl/>
              <w:spacing w:line="280" w:lineRule="atLeast"/>
              <w:jc w:val="left"/>
              <w:textAlignment w:val="top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4.具有较强的行业及财务分析能力，思维清晰，能独立撰写分析报告；</w:t>
            </w:r>
          </w:p>
          <w:p w:rsidR="00067901" w:rsidRPr="00067901" w:rsidRDefault="00067901" w:rsidP="00067901">
            <w:pPr>
              <w:widowControl/>
              <w:spacing w:line="280" w:lineRule="atLeast"/>
              <w:jc w:val="left"/>
              <w:textAlignment w:val="top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5.具有良好的沟通协调能力，工作细致耐心，有责任感。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社会人员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五险</w:t>
            </w:r>
            <w:proofErr w:type="gramStart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一</w:t>
            </w:r>
            <w:proofErr w:type="gramEnd"/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金、双休、带薪假、年度体检等</w:t>
            </w:r>
          </w:p>
        </w:tc>
      </w:tr>
      <w:tr w:rsidR="00067901" w:rsidRPr="00067901" w:rsidTr="00067901">
        <w:trPr>
          <w:trHeight w:val="526"/>
        </w:trPr>
        <w:tc>
          <w:tcPr>
            <w:tcW w:w="82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合计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仿宋_GB2312" w:eastAsia="仿宋_GB2312" w:hAnsi="宋体" w:cs="宋体" w:hint="eastAsia"/>
                <w:color w:val="333333"/>
                <w:kern w:val="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left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7901" w:rsidRPr="00067901" w:rsidRDefault="00067901" w:rsidP="00067901">
            <w:pPr>
              <w:widowControl/>
              <w:spacing w:line="48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 w:rsidRPr="00067901"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5C2345" w:rsidRPr="00067901" w:rsidRDefault="005C2345" w:rsidP="00067901">
      <w:bookmarkStart w:id="0" w:name="_GoBack"/>
      <w:bookmarkEnd w:id="0"/>
    </w:p>
    <w:sectPr w:rsidR="005C2345" w:rsidRPr="00067901" w:rsidSect="00E160AC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C1" w:rsidRDefault="00066CC1" w:rsidP="00A57B75">
      <w:r>
        <w:separator/>
      </w:r>
    </w:p>
  </w:endnote>
  <w:endnote w:type="continuationSeparator" w:id="0">
    <w:p w:rsidR="00066CC1" w:rsidRDefault="00066CC1" w:rsidP="00A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1C084D" w:rsidRDefault="00066CC1">
        <w:pPr>
          <w:pStyle w:val="a6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067901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1C084D" w:rsidRDefault="00066C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C1" w:rsidRDefault="00066CC1" w:rsidP="00A57B75">
      <w:r>
        <w:separator/>
      </w:r>
    </w:p>
  </w:footnote>
  <w:footnote w:type="continuationSeparator" w:id="0">
    <w:p w:rsidR="00066CC1" w:rsidRDefault="00066CC1" w:rsidP="00A5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41442"/>
    <w:multiLevelType w:val="multilevel"/>
    <w:tmpl w:val="C25E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00462E"/>
    <w:rsid w:val="00031F12"/>
    <w:rsid w:val="0005529A"/>
    <w:rsid w:val="00057AA4"/>
    <w:rsid w:val="00066CC1"/>
    <w:rsid w:val="00067901"/>
    <w:rsid w:val="0007029E"/>
    <w:rsid w:val="00076B66"/>
    <w:rsid w:val="00077499"/>
    <w:rsid w:val="0009024F"/>
    <w:rsid w:val="000A53CD"/>
    <w:rsid w:val="000B2088"/>
    <w:rsid w:val="000B31E8"/>
    <w:rsid w:val="000B7C83"/>
    <w:rsid w:val="000C0F8E"/>
    <w:rsid w:val="000D26FB"/>
    <w:rsid w:val="000D3FE2"/>
    <w:rsid w:val="000E5667"/>
    <w:rsid w:val="00116560"/>
    <w:rsid w:val="00121884"/>
    <w:rsid w:val="00133D21"/>
    <w:rsid w:val="00150EEB"/>
    <w:rsid w:val="001A315B"/>
    <w:rsid w:val="001A6C64"/>
    <w:rsid w:val="001B6D59"/>
    <w:rsid w:val="001E2B9C"/>
    <w:rsid w:val="001E77D4"/>
    <w:rsid w:val="001E7BC2"/>
    <w:rsid w:val="00213BD8"/>
    <w:rsid w:val="00225115"/>
    <w:rsid w:val="00227531"/>
    <w:rsid w:val="002276B5"/>
    <w:rsid w:val="00242778"/>
    <w:rsid w:val="002453B1"/>
    <w:rsid w:val="00285A6F"/>
    <w:rsid w:val="002D30A7"/>
    <w:rsid w:val="002E7C8E"/>
    <w:rsid w:val="0030274C"/>
    <w:rsid w:val="00303FDF"/>
    <w:rsid w:val="0031331B"/>
    <w:rsid w:val="00344726"/>
    <w:rsid w:val="00350C8B"/>
    <w:rsid w:val="0035384D"/>
    <w:rsid w:val="003542D9"/>
    <w:rsid w:val="00385319"/>
    <w:rsid w:val="003B46C8"/>
    <w:rsid w:val="00411C4B"/>
    <w:rsid w:val="00415428"/>
    <w:rsid w:val="004246FE"/>
    <w:rsid w:val="00430197"/>
    <w:rsid w:val="00435680"/>
    <w:rsid w:val="00466292"/>
    <w:rsid w:val="004939A6"/>
    <w:rsid w:val="004D0C9C"/>
    <w:rsid w:val="004E1ACE"/>
    <w:rsid w:val="004E606E"/>
    <w:rsid w:val="00501540"/>
    <w:rsid w:val="0050514B"/>
    <w:rsid w:val="00523B35"/>
    <w:rsid w:val="00576F55"/>
    <w:rsid w:val="005A6089"/>
    <w:rsid w:val="005C1612"/>
    <w:rsid w:val="005C1938"/>
    <w:rsid w:val="005C2345"/>
    <w:rsid w:val="005F5502"/>
    <w:rsid w:val="005F5C70"/>
    <w:rsid w:val="00606977"/>
    <w:rsid w:val="006353E9"/>
    <w:rsid w:val="00651770"/>
    <w:rsid w:val="006649ED"/>
    <w:rsid w:val="006757CB"/>
    <w:rsid w:val="00694A1E"/>
    <w:rsid w:val="006A0AAB"/>
    <w:rsid w:val="006A162C"/>
    <w:rsid w:val="006A670E"/>
    <w:rsid w:val="006B2AFA"/>
    <w:rsid w:val="006C2E56"/>
    <w:rsid w:val="006D35B5"/>
    <w:rsid w:val="006D42A3"/>
    <w:rsid w:val="006F0A76"/>
    <w:rsid w:val="00721852"/>
    <w:rsid w:val="00724155"/>
    <w:rsid w:val="0073705B"/>
    <w:rsid w:val="00756145"/>
    <w:rsid w:val="00762F45"/>
    <w:rsid w:val="00763FFC"/>
    <w:rsid w:val="00765CD1"/>
    <w:rsid w:val="00771D91"/>
    <w:rsid w:val="0078746E"/>
    <w:rsid w:val="00793126"/>
    <w:rsid w:val="007A77E5"/>
    <w:rsid w:val="007B5DA7"/>
    <w:rsid w:val="00801D1F"/>
    <w:rsid w:val="00806CF7"/>
    <w:rsid w:val="008077E9"/>
    <w:rsid w:val="0082610C"/>
    <w:rsid w:val="00834FB5"/>
    <w:rsid w:val="00866C7D"/>
    <w:rsid w:val="0087020B"/>
    <w:rsid w:val="0087162B"/>
    <w:rsid w:val="00884D01"/>
    <w:rsid w:val="008865B1"/>
    <w:rsid w:val="00893DE0"/>
    <w:rsid w:val="008B0A47"/>
    <w:rsid w:val="008E1A44"/>
    <w:rsid w:val="008E3519"/>
    <w:rsid w:val="008F7F35"/>
    <w:rsid w:val="00915A25"/>
    <w:rsid w:val="00937DB5"/>
    <w:rsid w:val="00940258"/>
    <w:rsid w:val="0094656B"/>
    <w:rsid w:val="00961910"/>
    <w:rsid w:val="00986128"/>
    <w:rsid w:val="009A1B5F"/>
    <w:rsid w:val="009B12B8"/>
    <w:rsid w:val="009C598E"/>
    <w:rsid w:val="009D1A78"/>
    <w:rsid w:val="009D5768"/>
    <w:rsid w:val="009E5579"/>
    <w:rsid w:val="009F6075"/>
    <w:rsid w:val="00A01B09"/>
    <w:rsid w:val="00A035C9"/>
    <w:rsid w:val="00A1795A"/>
    <w:rsid w:val="00A34971"/>
    <w:rsid w:val="00A4779A"/>
    <w:rsid w:val="00A57B75"/>
    <w:rsid w:val="00A6214B"/>
    <w:rsid w:val="00A675A3"/>
    <w:rsid w:val="00A71EDD"/>
    <w:rsid w:val="00A806EA"/>
    <w:rsid w:val="00A86CDE"/>
    <w:rsid w:val="00AD4042"/>
    <w:rsid w:val="00B00380"/>
    <w:rsid w:val="00B06570"/>
    <w:rsid w:val="00B651C5"/>
    <w:rsid w:val="00B70AF1"/>
    <w:rsid w:val="00B7453F"/>
    <w:rsid w:val="00BA627A"/>
    <w:rsid w:val="00BB4D87"/>
    <w:rsid w:val="00BB6139"/>
    <w:rsid w:val="00BB669A"/>
    <w:rsid w:val="00BD07C1"/>
    <w:rsid w:val="00BF141C"/>
    <w:rsid w:val="00BF3F6C"/>
    <w:rsid w:val="00C17233"/>
    <w:rsid w:val="00C216C6"/>
    <w:rsid w:val="00C25C3D"/>
    <w:rsid w:val="00C27E35"/>
    <w:rsid w:val="00C35EE8"/>
    <w:rsid w:val="00C46AF4"/>
    <w:rsid w:val="00C677B3"/>
    <w:rsid w:val="00C7570C"/>
    <w:rsid w:val="00C87C4A"/>
    <w:rsid w:val="00CA1D5E"/>
    <w:rsid w:val="00CA5FFE"/>
    <w:rsid w:val="00CA74B1"/>
    <w:rsid w:val="00CB028E"/>
    <w:rsid w:val="00CC0354"/>
    <w:rsid w:val="00CC6CE3"/>
    <w:rsid w:val="00CE099F"/>
    <w:rsid w:val="00CF5F28"/>
    <w:rsid w:val="00D02CDB"/>
    <w:rsid w:val="00D22E1F"/>
    <w:rsid w:val="00D27E96"/>
    <w:rsid w:val="00D37230"/>
    <w:rsid w:val="00D706FD"/>
    <w:rsid w:val="00D765CF"/>
    <w:rsid w:val="00D84470"/>
    <w:rsid w:val="00D95BBB"/>
    <w:rsid w:val="00DC4D33"/>
    <w:rsid w:val="00DF1137"/>
    <w:rsid w:val="00E0089F"/>
    <w:rsid w:val="00E02D7A"/>
    <w:rsid w:val="00E160AC"/>
    <w:rsid w:val="00E26331"/>
    <w:rsid w:val="00E30D58"/>
    <w:rsid w:val="00E30E23"/>
    <w:rsid w:val="00E33AED"/>
    <w:rsid w:val="00E52BD3"/>
    <w:rsid w:val="00E74BF3"/>
    <w:rsid w:val="00E779D7"/>
    <w:rsid w:val="00E87FB2"/>
    <w:rsid w:val="00EA09F0"/>
    <w:rsid w:val="00EA65DD"/>
    <w:rsid w:val="00EC5097"/>
    <w:rsid w:val="00EC6064"/>
    <w:rsid w:val="00EC7AD3"/>
    <w:rsid w:val="00EE10D3"/>
    <w:rsid w:val="00F158B2"/>
    <w:rsid w:val="00F35DF4"/>
    <w:rsid w:val="00F3638C"/>
    <w:rsid w:val="00F40BE8"/>
    <w:rsid w:val="00F64871"/>
    <w:rsid w:val="00F85D9F"/>
    <w:rsid w:val="00F95098"/>
    <w:rsid w:val="00FC3B6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  <w:style w:type="character" w:styleId="ab">
    <w:name w:val="Emphasis"/>
    <w:basedOn w:val="a0"/>
    <w:uiPriority w:val="20"/>
    <w:qFormat/>
    <w:rsid w:val="00E160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  <w:style w:type="character" w:styleId="ab">
    <w:name w:val="Emphasis"/>
    <w:basedOn w:val="a0"/>
    <w:uiPriority w:val="20"/>
    <w:qFormat/>
    <w:rsid w:val="00E160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58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8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0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5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883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84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9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786">
                  <w:marLeft w:val="0"/>
                  <w:marRight w:val="0"/>
                  <w:marTop w:val="0"/>
                  <w:marBottom w:val="0"/>
                  <w:divBdr>
                    <w:top w:val="single" w:sz="6" w:space="0" w:color="F8F8F8"/>
                    <w:left w:val="single" w:sz="6" w:space="0" w:color="F8F8F8"/>
                    <w:bottom w:val="single" w:sz="6" w:space="0" w:color="F8F8F8"/>
                    <w:right w:val="single" w:sz="6" w:space="0" w:color="F8F8F8"/>
                  </w:divBdr>
                </w:div>
              </w:divsChild>
            </w:div>
          </w:divsChild>
        </w:div>
        <w:div w:id="8909178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08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89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3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47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948</Characters>
  <Application>Microsoft Office Word</Application>
  <DocSecurity>0</DocSecurity>
  <Lines>7</Lines>
  <Paragraphs>2</Paragraphs>
  <ScaleCrop>false</ScaleCrop>
  <Company>微软中国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2020-01-21T09:50:00Z</dcterms:created>
  <dcterms:modified xsi:type="dcterms:W3CDTF">2020-01-21T09:50:00Z</dcterms:modified>
</cp:coreProperties>
</file>