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600"/>
        <w:gridCol w:w="1260"/>
        <w:gridCol w:w="2560"/>
        <w:gridCol w:w="5518"/>
      </w:tblGrid>
      <w:tr w:rsidR="00F50F0C" w:rsidTr="005767DE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DCDB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b/>
                <w:bCs/>
                <w:sz w:val="20"/>
                <w:szCs w:val="20"/>
              </w:rPr>
            </w:pPr>
            <w:r>
              <w:rPr>
                <w:rFonts w:cs="Arial"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b/>
                <w:bCs/>
                <w:sz w:val="20"/>
                <w:szCs w:val="20"/>
              </w:rPr>
            </w:pPr>
            <w:r>
              <w:rPr>
                <w:rFonts w:cs="Arial" w:hint="eastAsia"/>
                <w:b/>
                <w:bCs/>
                <w:sz w:val="20"/>
                <w:szCs w:val="20"/>
              </w:rPr>
              <w:t>部门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b/>
                <w:bCs/>
                <w:sz w:val="20"/>
                <w:szCs w:val="20"/>
              </w:rPr>
            </w:pPr>
            <w:r>
              <w:rPr>
                <w:rFonts w:cs="Arial" w:hint="eastAsia"/>
                <w:b/>
                <w:bCs/>
                <w:sz w:val="20"/>
                <w:szCs w:val="20"/>
              </w:rPr>
              <w:t>岗位</w:t>
            </w: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b/>
                <w:bCs/>
                <w:sz w:val="20"/>
                <w:szCs w:val="20"/>
              </w:rPr>
            </w:pPr>
            <w:r>
              <w:rPr>
                <w:rFonts w:cs="Arial" w:hint="eastAsia"/>
                <w:b/>
                <w:bCs/>
                <w:sz w:val="20"/>
                <w:szCs w:val="20"/>
              </w:rPr>
              <w:t>专业要求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建设总部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机电项目管理</w:t>
            </w: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机械电子工程、电气工程及其行动化、建筑环境与能源应用工程、给水排水等类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土建项目管理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土木工程、城市地下空间工程、地质学、勘查技术与工程、工程管理类等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3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信息技术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计算机大类等相关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4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综合管理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人力资源管理类、语言文学类、法律类、新闻学类、企业管理类、工商管理类等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5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运营总部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通信技术</w:t>
            </w: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通信工程、电子信息工程、电子信息科学与技术等相关专业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6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信号技术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铁道信号、轨道交通信号与控制、控制科学与工程、自动化等</w:t>
            </w:r>
          </w:p>
        </w:tc>
      </w:tr>
      <w:tr w:rsidR="00F50F0C" w:rsidTr="005767DE">
        <w:trPr>
          <w:trHeight w:val="10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7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AFC/</w:t>
            </w:r>
            <w:r>
              <w:rPr>
                <w:rFonts w:cs="Arial" w:hint="eastAsia"/>
                <w:sz w:val="20"/>
                <w:szCs w:val="20"/>
              </w:rPr>
              <w:t>自动化技术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自动化、电子信息类（电子信息工程、电子科学与技术、通信工程）、自动化类（自动化、轨道交通信号与控制）、计算机类（计算机科学与技术、软件工程、电子与计算机工程）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8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车辆技术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电力牵引、车辆工程、电气工程及其自动化、数学、理论与应用力学等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9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变电</w:t>
            </w:r>
            <w:r>
              <w:rPr>
                <w:rFonts w:cs="Arial" w:hint="eastAsia"/>
                <w:sz w:val="20"/>
                <w:szCs w:val="20"/>
              </w:rPr>
              <w:t>/</w:t>
            </w:r>
            <w:r>
              <w:rPr>
                <w:rFonts w:cs="Arial" w:hint="eastAsia"/>
                <w:sz w:val="20"/>
                <w:szCs w:val="20"/>
              </w:rPr>
              <w:t>接触网技术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电力电子与电力传动、电气工程、电气工程及其自动化、机械电子工程、铁道电气化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10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线路</w:t>
            </w:r>
            <w:r>
              <w:rPr>
                <w:rFonts w:cs="Arial" w:hint="eastAsia"/>
                <w:sz w:val="20"/>
                <w:szCs w:val="20"/>
              </w:rPr>
              <w:t>/</w:t>
            </w:r>
            <w:r>
              <w:rPr>
                <w:rFonts w:cs="Arial" w:hint="eastAsia"/>
                <w:sz w:val="20"/>
                <w:szCs w:val="20"/>
              </w:rPr>
              <w:t>工建</w:t>
            </w:r>
            <w:r>
              <w:rPr>
                <w:rFonts w:cs="Arial" w:hint="eastAsia"/>
                <w:sz w:val="20"/>
                <w:szCs w:val="20"/>
              </w:rPr>
              <w:t>/</w:t>
            </w:r>
            <w:r>
              <w:rPr>
                <w:rFonts w:cs="Arial" w:hint="eastAsia"/>
                <w:sz w:val="20"/>
                <w:szCs w:val="20"/>
              </w:rPr>
              <w:t>建筑技术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土木类、土木工程、建筑工程、城市地下空间工程、道路桥梁与渡河工程、水利水电工程、道路与铁道工程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11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运输技术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交通运输、交通运输工程、交通运输规划与管理、管理类、理工类</w:t>
            </w:r>
            <w:proofErr w:type="gramStart"/>
            <w:r>
              <w:rPr>
                <w:rFonts w:cs="Arial" w:hint="eastAsia"/>
                <w:sz w:val="20"/>
                <w:szCs w:val="20"/>
              </w:rPr>
              <w:t>相关相关</w:t>
            </w:r>
            <w:proofErr w:type="gramEnd"/>
            <w:r>
              <w:rPr>
                <w:rFonts w:cs="Arial" w:hint="eastAsia"/>
                <w:sz w:val="20"/>
                <w:szCs w:val="20"/>
              </w:rPr>
              <w:t>专业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12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信息技术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软件工程、计算机科学与技术、统计分析等相关专业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13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新线筹备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机电等相关专业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14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新线建设调度</w:t>
            </w:r>
          </w:p>
        </w:tc>
        <w:tc>
          <w:tcPr>
            <w:tcW w:w="5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通信、信号、自动化等相关专业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15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合同</w:t>
            </w:r>
            <w:r>
              <w:rPr>
                <w:rFonts w:cs="Arial" w:hint="eastAsia"/>
                <w:sz w:val="20"/>
                <w:szCs w:val="20"/>
              </w:rPr>
              <w:t>/</w:t>
            </w:r>
            <w:r>
              <w:rPr>
                <w:rFonts w:cs="Arial" w:hint="eastAsia"/>
                <w:sz w:val="20"/>
                <w:szCs w:val="20"/>
              </w:rPr>
              <w:t>法律事务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企业管理、工商管理、法学、法律等相关专业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16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人力资源</w:t>
            </w:r>
            <w:r>
              <w:rPr>
                <w:rFonts w:cs="Arial" w:hint="eastAsia"/>
                <w:sz w:val="20"/>
                <w:szCs w:val="20"/>
              </w:rPr>
              <w:t>/</w:t>
            </w:r>
            <w:r>
              <w:rPr>
                <w:rFonts w:cs="Arial" w:hint="eastAsia"/>
                <w:sz w:val="20"/>
                <w:szCs w:val="20"/>
              </w:rPr>
              <w:t>培训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工商管理类人力资源管理、心理学类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17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经营管理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法律类、经济类专业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18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会计审核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会计、财务管理、税务、审计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19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房产总部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规划</w:t>
            </w:r>
            <w:r>
              <w:rPr>
                <w:rFonts w:cs="Arial" w:hint="eastAsia"/>
                <w:sz w:val="20"/>
                <w:szCs w:val="20"/>
              </w:rPr>
              <w:t>/</w:t>
            </w:r>
            <w:r>
              <w:rPr>
                <w:rFonts w:cs="Arial" w:hint="eastAsia"/>
                <w:sz w:val="20"/>
                <w:szCs w:val="20"/>
              </w:rPr>
              <w:t>策划管理</w:t>
            </w:r>
          </w:p>
        </w:tc>
        <w:tc>
          <w:tcPr>
            <w:tcW w:w="5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城市规划与设计、城乡规划、土地资源管理、房地产开发与管理、建筑设计等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20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设计管理</w:t>
            </w:r>
          </w:p>
        </w:tc>
        <w:tc>
          <w:tcPr>
            <w:tcW w:w="5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土木工程、建筑学、城市规划、工民建、给排水、电力、暖通、园林、装修等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21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资金管理</w:t>
            </w:r>
          </w:p>
        </w:tc>
        <w:tc>
          <w:tcPr>
            <w:tcW w:w="5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会计、税务、财务管理等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lastRenderedPageBreak/>
              <w:t>22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纪检审计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审计、税务、法学等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信息管理中心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信息技术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计算机、软件工程等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24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行政后勤中心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风险管理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法学、法律等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25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财务管理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财务管理、会计学、会计等</w:t>
            </w:r>
          </w:p>
        </w:tc>
      </w:tr>
      <w:tr w:rsidR="00F50F0C" w:rsidTr="005767DE">
        <w:trPr>
          <w:trHeight w:val="55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26</w:t>
            </w: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0F0C" w:rsidRDefault="00F50F0C" w:rsidP="005767DE">
            <w:pPr>
              <w:jc w:val="center"/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人力资源</w:t>
            </w:r>
          </w:p>
        </w:tc>
        <w:tc>
          <w:tcPr>
            <w:tcW w:w="5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F0C" w:rsidRDefault="00F50F0C" w:rsidP="005767DE">
            <w:pPr>
              <w:rPr>
                <w:rFonts w:ascii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工商管理、人力资源管理、公共管理类等</w:t>
            </w:r>
          </w:p>
        </w:tc>
      </w:tr>
    </w:tbl>
    <w:p w:rsidR="00224C63" w:rsidRPr="00F50F0C" w:rsidRDefault="00224C63" w:rsidP="00F50F0C">
      <w:bookmarkStart w:id="0" w:name="_GoBack"/>
      <w:bookmarkEnd w:id="0"/>
    </w:p>
    <w:sectPr w:rsidR="00224C63" w:rsidRPr="00F50F0C" w:rsidSect="00430D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46"/>
    <w:rsid w:val="00043365"/>
    <w:rsid w:val="0012079F"/>
    <w:rsid w:val="00145246"/>
    <w:rsid w:val="00146DE3"/>
    <w:rsid w:val="00224C63"/>
    <w:rsid w:val="002474CD"/>
    <w:rsid w:val="00370BEF"/>
    <w:rsid w:val="00430D5A"/>
    <w:rsid w:val="00641AB1"/>
    <w:rsid w:val="00662A3D"/>
    <w:rsid w:val="006F009B"/>
    <w:rsid w:val="00754313"/>
    <w:rsid w:val="00811D5D"/>
    <w:rsid w:val="008901D6"/>
    <w:rsid w:val="008C6AC2"/>
    <w:rsid w:val="009F7023"/>
    <w:rsid w:val="00A54FC9"/>
    <w:rsid w:val="00A67019"/>
    <w:rsid w:val="00AD1030"/>
    <w:rsid w:val="00AF0012"/>
    <w:rsid w:val="00BE5FE9"/>
    <w:rsid w:val="00C641C6"/>
    <w:rsid w:val="00C96F32"/>
    <w:rsid w:val="00D57D56"/>
    <w:rsid w:val="00D60585"/>
    <w:rsid w:val="00E34AB4"/>
    <w:rsid w:val="00EC7C37"/>
    <w:rsid w:val="00F34C28"/>
    <w:rsid w:val="00F5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F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43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901D6"/>
  </w:style>
  <w:style w:type="character" w:styleId="a4">
    <w:name w:val="Hyperlink"/>
    <w:basedOn w:val="a0"/>
    <w:uiPriority w:val="99"/>
    <w:semiHidden/>
    <w:unhideWhenUsed/>
    <w:rsid w:val="008901D6"/>
    <w:rPr>
      <w:color w:val="0000FF"/>
      <w:u w:val="single"/>
    </w:rPr>
  </w:style>
  <w:style w:type="paragraph" w:customStyle="1" w:styleId="con-title">
    <w:name w:val="con-title"/>
    <w:basedOn w:val="a"/>
    <w:rsid w:val="002474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2474CD"/>
  </w:style>
  <w:style w:type="character" w:customStyle="1" w:styleId="see">
    <w:name w:val="see"/>
    <w:basedOn w:val="a0"/>
    <w:rsid w:val="002474CD"/>
  </w:style>
  <w:style w:type="paragraph" w:styleId="a5">
    <w:name w:val="Balloon Text"/>
    <w:basedOn w:val="a"/>
    <w:link w:val="Char"/>
    <w:uiPriority w:val="99"/>
    <w:semiHidden/>
    <w:unhideWhenUsed/>
    <w:rsid w:val="002474C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474CD"/>
    <w:rPr>
      <w:sz w:val="18"/>
      <w:szCs w:val="18"/>
    </w:rPr>
  </w:style>
  <w:style w:type="character" w:styleId="a6">
    <w:name w:val="Strong"/>
    <w:basedOn w:val="a0"/>
    <w:uiPriority w:val="22"/>
    <w:qFormat/>
    <w:rsid w:val="00D57D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F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431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901D6"/>
  </w:style>
  <w:style w:type="character" w:styleId="a4">
    <w:name w:val="Hyperlink"/>
    <w:basedOn w:val="a0"/>
    <w:uiPriority w:val="99"/>
    <w:semiHidden/>
    <w:unhideWhenUsed/>
    <w:rsid w:val="008901D6"/>
    <w:rPr>
      <w:color w:val="0000FF"/>
      <w:u w:val="single"/>
    </w:rPr>
  </w:style>
  <w:style w:type="paragraph" w:customStyle="1" w:styleId="con-title">
    <w:name w:val="con-title"/>
    <w:basedOn w:val="a"/>
    <w:rsid w:val="002474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date">
    <w:name w:val="date"/>
    <w:basedOn w:val="a0"/>
    <w:rsid w:val="002474CD"/>
  </w:style>
  <w:style w:type="character" w:customStyle="1" w:styleId="see">
    <w:name w:val="see"/>
    <w:basedOn w:val="a0"/>
    <w:rsid w:val="002474CD"/>
  </w:style>
  <w:style w:type="paragraph" w:styleId="a5">
    <w:name w:val="Balloon Text"/>
    <w:basedOn w:val="a"/>
    <w:link w:val="Char"/>
    <w:uiPriority w:val="99"/>
    <w:semiHidden/>
    <w:unhideWhenUsed/>
    <w:rsid w:val="002474C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474CD"/>
    <w:rPr>
      <w:sz w:val="18"/>
      <w:szCs w:val="18"/>
    </w:rPr>
  </w:style>
  <w:style w:type="character" w:styleId="a6">
    <w:name w:val="Strong"/>
    <w:basedOn w:val="a0"/>
    <w:uiPriority w:val="22"/>
    <w:qFormat/>
    <w:rsid w:val="00D57D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342378">
                  <w:marLeft w:val="0"/>
                  <w:marRight w:val="1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8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563650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8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941668">
                  <w:marLeft w:val="0"/>
                  <w:marRight w:val="15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9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41767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5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268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5421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08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1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6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6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61296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34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4166">
          <w:marLeft w:val="0"/>
          <w:marRight w:val="0"/>
          <w:marTop w:val="0"/>
          <w:marBottom w:val="0"/>
          <w:divBdr>
            <w:top w:val="single" w:sz="6" w:space="0" w:color="DADADA"/>
            <w:left w:val="none" w:sz="0" w:space="0" w:color="auto"/>
            <w:bottom w:val="single" w:sz="6" w:space="0" w:color="DADADA"/>
            <w:right w:val="none" w:sz="0" w:space="0" w:color="auto"/>
          </w:divBdr>
        </w:div>
        <w:div w:id="15777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89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8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9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30210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057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1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2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4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30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51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44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7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1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2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3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2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091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43151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6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829</Characters>
  <Application>Microsoft Office Word</Application>
  <DocSecurity>0</DocSecurity>
  <Lines>6</Lines>
  <Paragraphs>1</Paragraphs>
  <ScaleCrop>false</ScaleCrop>
  <Company>微软中国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2020-01-19T03:16:00Z</dcterms:created>
  <dcterms:modified xsi:type="dcterms:W3CDTF">2020-01-19T03:16:00Z</dcterms:modified>
</cp:coreProperties>
</file>