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0D" w:rsidRPr="004E180D" w:rsidRDefault="004E180D" w:rsidP="004E180D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/>
          <w:color w:val="444444"/>
          <w:kern w:val="0"/>
          <w:sz w:val="17"/>
          <w:szCs w:val="17"/>
        </w:rPr>
      </w:pPr>
      <w:r w:rsidRPr="004E180D">
        <w:rPr>
          <w:rFonts w:ascii="Times New Roman" w:eastAsia="方正小标宋_GBK" w:hAnsi="Times New Roman" w:cs="Times New Roman" w:hint="eastAsia"/>
          <w:color w:val="444444"/>
          <w:kern w:val="0"/>
          <w:sz w:val="40"/>
          <w:szCs w:val="40"/>
        </w:rPr>
        <w:t>阜宁县</w:t>
      </w:r>
      <w:r w:rsidRPr="004E180D">
        <w:rPr>
          <w:rFonts w:ascii="Times New Roman" w:eastAsia="方正小标宋_GBK" w:hAnsi="Times New Roman" w:cs="Times New Roman" w:hint="eastAsia"/>
          <w:color w:val="444444"/>
          <w:kern w:val="0"/>
          <w:sz w:val="40"/>
          <w:szCs w:val="40"/>
        </w:rPr>
        <w:t>2018</w:t>
      </w:r>
      <w:r w:rsidRPr="004E180D">
        <w:rPr>
          <w:rFonts w:ascii="Times New Roman" w:eastAsia="方正小标宋_GBK" w:hAnsi="Times New Roman" w:cs="Times New Roman" w:hint="eastAsia"/>
          <w:color w:val="444444"/>
          <w:kern w:val="0"/>
          <w:sz w:val="40"/>
          <w:szCs w:val="40"/>
        </w:rPr>
        <w:t>年公开招聘幼儿教师岗位计划表</w:t>
      </w:r>
    </w:p>
    <w:p w:rsidR="004E180D" w:rsidRPr="004E180D" w:rsidRDefault="004E180D" w:rsidP="004E180D">
      <w:pPr>
        <w:widowControl/>
        <w:shd w:val="clear" w:color="auto" w:fill="FFFFFF"/>
        <w:spacing w:line="600" w:lineRule="atLeast"/>
        <w:jc w:val="center"/>
        <w:rPr>
          <w:rFonts w:ascii="微软雅黑" w:eastAsia="微软雅黑" w:hAnsi="微软雅黑" w:cs="宋体" w:hint="eastAsia"/>
          <w:color w:val="444444"/>
          <w:kern w:val="0"/>
          <w:sz w:val="17"/>
          <w:szCs w:val="17"/>
        </w:rPr>
      </w:pPr>
      <w:r w:rsidRPr="004E180D">
        <w:rPr>
          <w:rFonts w:ascii="Times New Roman" w:eastAsia="方正小标宋_GBK" w:hAnsi="Times New Roman" w:cs="Times New Roman" w:hint="eastAsia"/>
          <w:color w:val="444444"/>
          <w:kern w:val="0"/>
          <w:sz w:val="40"/>
          <w:szCs w:val="40"/>
        </w:rPr>
        <w:t> </w:t>
      </w:r>
    </w:p>
    <w:tbl>
      <w:tblPr>
        <w:tblW w:w="0" w:type="auto"/>
        <w:tblInd w:w="-5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99"/>
        <w:gridCol w:w="2918"/>
        <w:gridCol w:w="718"/>
        <w:gridCol w:w="738"/>
        <w:gridCol w:w="2627"/>
        <w:gridCol w:w="791"/>
        <w:gridCol w:w="75"/>
      </w:tblGrid>
      <w:tr w:rsidR="004E180D" w:rsidRPr="004E180D" w:rsidTr="004E180D">
        <w:trPr>
          <w:trHeight w:val="618"/>
        </w:trPr>
        <w:tc>
          <w:tcPr>
            <w:tcW w:w="1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岗位</w:t>
            </w:r>
          </w:p>
        </w:tc>
        <w:tc>
          <w:tcPr>
            <w:tcW w:w="3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单  位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经费</w:t>
            </w:r>
          </w:p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形式</w:t>
            </w:r>
          </w:p>
        </w:tc>
        <w:tc>
          <w:tcPr>
            <w:tcW w:w="7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招聘</w:t>
            </w:r>
          </w:p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岗位</w:t>
            </w:r>
          </w:p>
        </w:tc>
        <w:tc>
          <w:tcPr>
            <w:tcW w:w="2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报考条件及</w:t>
            </w:r>
          </w:p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招聘对象</w:t>
            </w:r>
          </w:p>
        </w:tc>
        <w:tc>
          <w:tcPr>
            <w:tcW w:w="91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b/>
                <w:bCs/>
                <w:color w:val="444444"/>
                <w:kern w:val="0"/>
                <w:sz w:val="24"/>
                <w:szCs w:val="24"/>
              </w:rPr>
              <w:t>招聘数</w:t>
            </w:r>
          </w:p>
        </w:tc>
      </w:tr>
      <w:tr w:rsidR="004E180D" w:rsidRPr="004E180D" w:rsidTr="004E180D">
        <w:trPr>
          <w:trHeight w:val="547"/>
        </w:trPr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180D" w:rsidRPr="004E180D" w:rsidRDefault="004E180D" w:rsidP="004E180D">
            <w:pPr>
              <w:widowControl/>
              <w:spacing w:line="300" w:lineRule="atLeast"/>
              <w:ind w:firstLine="315"/>
              <w:jc w:val="left"/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spacing w:line="300" w:lineRule="atLeast"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spacing w:line="300" w:lineRule="atLeast"/>
              <w:ind w:firstLine="210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仿宋_GB2312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县城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阜宁县幼儿园</w:t>
            </w:r>
          </w:p>
        </w:tc>
        <w:tc>
          <w:tcPr>
            <w:tcW w:w="76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全额拨款</w:t>
            </w:r>
          </w:p>
        </w:tc>
        <w:tc>
          <w:tcPr>
            <w:tcW w:w="79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学前教育教学岗位</w:t>
            </w:r>
          </w:p>
        </w:tc>
        <w:tc>
          <w:tcPr>
            <w:tcW w:w="271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szCs w:val="24"/>
              </w:rPr>
              <w:t>国家普通计划招收的、具有幼儿教师资格的2018届学前教育专业专科及以上毕业生，年龄不超过30周岁（1988年1月1日及以后出生）。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2</w:t>
            </w:r>
          </w:p>
        </w:tc>
      </w:tr>
      <w:tr w:rsidR="004E180D" w:rsidRPr="004E180D" w:rsidTr="004E180D">
        <w:trPr>
          <w:trHeight w:val="3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阜宁县东风路幼儿园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3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阜宁县胜利路幼儿园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541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阜宁县实验幼儿园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521"/>
        </w:trPr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仿宋_GB2312" w:eastAsia="仿宋_GB2312" w:hAnsi="Times New Roman" w:cs="Times New Roman" w:hint="eastAsia"/>
                <w:color w:val="444444"/>
                <w:kern w:val="0"/>
                <w:sz w:val="28"/>
                <w:szCs w:val="28"/>
              </w:rPr>
              <w:t> </w:t>
            </w:r>
            <w:r w:rsidRPr="004E180D">
              <w:rPr>
                <w:rFonts w:ascii="仿宋_GB2312" w:eastAsia="仿宋_GB2312" w:hAnsi="Times New Roman" w:cs="Times New Roman" w:hint="eastAsia"/>
                <w:color w:val="444444"/>
                <w:kern w:val="0"/>
                <w:sz w:val="28"/>
              </w:rPr>
              <w:t> </w:t>
            </w:r>
            <w:r w:rsidRPr="004E180D">
              <w:rPr>
                <w:rFonts w:ascii="仿宋_GB2312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农村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  <w:p w:rsidR="004E180D" w:rsidRPr="004E180D" w:rsidRDefault="004E180D" w:rsidP="004E180D">
            <w:pPr>
              <w:widowControl/>
              <w:ind w:firstLine="315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</w:t>
            </w: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阜宁县三灶镇中心幼儿园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271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仿宋_GB2312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                             </w:t>
            </w:r>
            <w:r w:rsidRPr="004E180D">
              <w:rPr>
                <w:rFonts w:ascii="仿宋_GB2312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具有幼儿教师资格及专科以上学历，年龄在30周岁</w:t>
            </w:r>
          </w:p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仿宋_GB2312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以下（1988年1月1日及以后出生）非阜宁县机关事业编制人员。</w:t>
            </w:r>
            <w:r w:rsidRPr="004E180D">
              <w:rPr>
                <w:rFonts w:ascii="仿宋_GB2312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       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51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阜宁县郭墅镇中心幼儿园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3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阜宁县羊寨镇中心幼儿园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446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阜宁县羊寨镇北沙幼儿园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3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阜宁县东沟镇中心幼儿园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3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益林镇奥林匹克幼儿园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38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阜宁县公兴中心幼儿园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3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阜宁县沟墩镇实验幼儿园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3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阜宁县芦蒲镇实验幼儿园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5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阜宁县吴滩实验幼儿园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仿宋_GB2312" w:hAnsi="Times New Roman" w:cs="Times New Roman" w:hint="eastAsia"/>
                <w:color w:val="444444"/>
                <w:kern w:val="0"/>
                <w:sz w:val="24"/>
                <w:szCs w:val="24"/>
              </w:rPr>
              <w:t>1</w:t>
            </w:r>
          </w:p>
        </w:tc>
      </w:tr>
      <w:tr w:rsidR="004E180D" w:rsidRPr="004E180D" w:rsidTr="004E180D">
        <w:trPr>
          <w:trHeight w:val="614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</w:p>
        </w:tc>
        <w:tc>
          <w:tcPr>
            <w:tcW w:w="3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宋体" w:eastAsia="宋体" w:hAnsi="宋体" w:cs="宋体" w:hint="eastAsia"/>
                <w:color w:val="444444"/>
                <w:kern w:val="0"/>
                <w:sz w:val="24"/>
                <w:szCs w:val="24"/>
              </w:rPr>
              <w:t>合计</w:t>
            </w:r>
          </w:p>
        </w:tc>
        <w:tc>
          <w:tcPr>
            <w:tcW w:w="517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180D" w:rsidRPr="004E180D" w:rsidRDefault="004E180D" w:rsidP="004E180D">
            <w:pPr>
              <w:widowControl/>
              <w:jc w:val="center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宋体" w:hAnsi="Times New Roman" w:cs="Times New Roman"/>
                <w:color w:val="444444"/>
                <w:kern w:val="0"/>
                <w:sz w:val="24"/>
                <w:szCs w:val="24"/>
              </w:rPr>
              <w:t>15</w:t>
            </w:r>
          </w:p>
        </w:tc>
        <w:tc>
          <w:tcPr>
            <w:tcW w:w="12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auto"/>
            <w:vAlign w:val="center"/>
            <w:hideMark/>
          </w:tcPr>
          <w:p w:rsidR="004E180D" w:rsidRPr="004E180D" w:rsidRDefault="004E180D" w:rsidP="004E180D">
            <w:pPr>
              <w:widowControl/>
              <w:jc w:val="left"/>
              <w:rPr>
                <w:rFonts w:ascii="宋体" w:eastAsia="宋体" w:hAnsi="宋体" w:cs="宋体"/>
                <w:color w:val="444444"/>
                <w:kern w:val="0"/>
                <w:sz w:val="24"/>
                <w:szCs w:val="24"/>
              </w:rPr>
            </w:pPr>
            <w:r w:rsidRPr="004E180D">
              <w:rPr>
                <w:rFonts w:ascii="Times New Roman" w:eastAsia="宋体" w:hAnsi="Times New Roman" w:cs="Times New Roman"/>
                <w:color w:val="444444"/>
                <w:kern w:val="0"/>
                <w:sz w:val="24"/>
                <w:szCs w:val="24"/>
              </w:rPr>
              <w:t> </w:t>
            </w:r>
          </w:p>
        </w:tc>
      </w:tr>
      <w:tr w:rsidR="004E180D" w:rsidRPr="004E180D" w:rsidTr="004E180D">
        <w:tc>
          <w:tcPr>
            <w:tcW w:w="1332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auto"/>
            <w:vAlign w:val="center"/>
            <w:hideMark/>
          </w:tcPr>
          <w:p w:rsidR="004E180D" w:rsidRPr="004E180D" w:rsidRDefault="004E180D" w:rsidP="004E180D">
            <w:pPr>
              <w:widowControl/>
              <w:spacing w:beforeAutospacing="1" w:afterAutospacing="1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17"/>
                <w:szCs w:val="17"/>
              </w:rPr>
            </w:pPr>
            <w:r w:rsidRPr="004E180D">
              <w:rPr>
                <w:rFonts w:ascii="微软雅黑" w:eastAsia="微软雅黑" w:hAnsi="微软雅黑" w:cs="宋体" w:hint="eastAsia"/>
                <w:color w:val="444444"/>
                <w:kern w:val="0"/>
                <w:sz w:val="17"/>
                <w:szCs w:val="17"/>
              </w:rPr>
              <w:t> </w:t>
            </w:r>
          </w:p>
        </w:tc>
        <w:tc>
          <w:tcPr>
            <w:tcW w:w="2820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auto"/>
            <w:vAlign w:val="center"/>
            <w:hideMark/>
          </w:tcPr>
          <w:p w:rsidR="004E180D" w:rsidRPr="004E180D" w:rsidRDefault="004E180D" w:rsidP="004E180D">
            <w:pPr>
              <w:widowControl/>
              <w:spacing w:beforeAutospacing="1" w:afterAutospacing="1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17"/>
                <w:szCs w:val="17"/>
              </w:rPr>
            </w:pPr>
            <w:r w:rsidRPr="004E180D">
              <w:rPr>
                <w:rFonts w:ascii="微软雅黑" w:eastAsia="微软雅黑" w:hAnsi="微软雅黑" w:cs="宋体" w:hint="eastAsia"/>
                <w:color w:val="444444"/>
                <w:kern w:val="0"/>
                <w:sz w:val="17"/>
                <w:szCs w:val="17"/>
              </w:rPr>
              <w:t> </w:t>
            </w:r>
          </w:p>
        </w:tc>
        <w:tc>
          <w:tcPr>
            <w:tcW w:w="780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auto"/>
            <w:vAlign w:val="center"/>
            <w:hideMark/>
          </w:tcPr>
          <w:p w:rsidR="004E180D" w:rsidRPr="004E180D" w:rsidRDefault="004E180D" w:rsidP="004E180D">
            <w:pPr>
              <w:widowControl/>
              <w:spacing w:beforeAutospacing="1" w:afterAutospacing="1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17"/>
                <w:szCs w:val="17"/>
              </w:rPr>
            </w:pPr>
            <w:r w:rsidRPr="004E180D">
              <w:rPr>
                <w:rFonts w:ascii="微软雅黑" w:eastAsia="微软雅黑" w:hAnsi="微软雅黑" w:cs="宋体" w:hint="eastAsia"/>
                <w:color w:val="444444"/>
                <w:kern w:val="0"/>
                <w:sz w:val="17"/>
                <w:szCs w:val="17"/>
              </w:rPr>
              <w:t> </w:t>
            </w:r>
          </w:p>
        </w:tc>
        <w:tc>
          <w:tcPr>
            <w:tcW w:w="804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auto"/>
            <w:vAlign w:val="center"/>
            <w:hideMark/>
          </w:tcPr>
          <w:p w:rsidR="004E180D" w:rsidRPr="004E180D" w:rsidRDefault="004E180D" w:rsidP="004E180D">
            <w:pPr>
              <w:widowControl/>
              <w:spacing w:beforeAutospacing="1" w:afterAutospacing="1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17"/>
                <w:szCs w:val="17"/>
              </w:rPr>
            </w:pPr>
            <w:r w:rsidRPr="004E180D">
              <w:rPr>
                <w:rFonts w:ascii="微软雅黑" w:eastAsia="微软雅黑" w:hAnsi="微软雅黑" w:cs="宋体" w:hint="eastAsia"/>
                <w:color w:val="444444"/>
                <w:kern w:val="0"/>
                <w:sz w:val="17"/>
                <w:szCs w:val="17"/>
              </w:rPr>
              <w:t> </w:t>
            </w:r>
          </w:p>
        </w:tc>
        <w:tc>
          <w:tcPr>
            <w:tcW w:w="2508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auto"/>
            <w:vAlign w:val="center"/>
            <w:hideMark/>
          </w:tcPr>
          <w:p w:rsidR="004E180D" w:rsidRPr="004E180D" w:rsidRDefault="004E180D" w:rsidP="004E180D">
            <w:pPr>
              <w:widowControl/>
              <w:spacing w:beforeAutospacing="1" w:afterAutospacing="1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17"/>
                <w:szCs w:val="17"/>
              </w:rPr>
            </w:pPr>
            <w:r w:rsidRPr="004E180D">
              <w:rPr>
                <w:rFonts w:ascii="微软雅黑" w:eastAsia="微软雅黑" w:hAnsi="微软雅黑" w:cs="宋体" w:hint="eastAsia"/>
                <w:color w:val="444444"/>
                <w:kern w:val="0"/>
                <w:sz w:val="17"/>
                <w:szCs w:val="17"/>
              </w:rPr>
              <w:t> </w:t>
            </w:r>
          </w:p>
        </w:tc>
        <w:tc>
          <w:tcPr>
            <w:tcW w:w="888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auto"/>
            <w:vAlign w:val="center"/>
            <w:hideMark/>
          </w:tcPr>
          <w:p w:rsidR="004E180D" w:rsidRPr="004E180D" w:rsidRDefault="004E180D" w:rsidP="004E180D">
            <w:pPr>
              <w:widowControl/>
              <w:spacing w:beforeAutospacing="1" w:afterAutospacing="1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17"/>
                <w:szCs w:val="17"/>
              </w:rPr>
            </w:pPr>
            <w:r w:rsidRPr="004E180D">
              <w:rPr>
                <w:rFonts w:ascii="微软雅黑" w:eastAsia="微软雅黑" w:hAnsi="微软雅黑" w:cs="宋体" w:hint="eastAsia"/>
                <w:color w:val="444444"/>
                <w:kern w:val="0"/>
                <w:sz w:val="17"/>
                <w:szCs w:val="17"/>
              </w:rPr>
              <w:t> </w:t>
            </w:r>
          </w:p>
        </w:tc>
        <w:tc>
          <w:tcPr>
            <w:tcW w:w="12" w:type="dxa"/>
            <w:tcBorders>
              <w:top w:val="outset" w:sz="6" w:space="0" w:color="F0F0F0"/>
              <w:left w:val="outset" w:sz="6" w:space="0" w:color="F0F0F0"/>
              <w:bottom w:val="outset" w:sz="6" w:space="0" w:color="F0F0F0"/>
              <w:right w:val="outset" w:sz="6" w:space="0" w:color="F0F0F0"/>
            </w:tcBorders>
            <w:shd w:val="clear" w:color="auto" w:fill="auto"/>
            <w:vAlign w:val="center"/>
            <w:hideMark/>
          </w:tcPr>
          <w:p w:rsidR="004E180D" w:rsidRPr="004E180D" w:rsidRDefault="004E180D" w:rsidP="004E180D">
            <w:pPr>
              <w:widowControl/>
              <w:spacing w:beforeAutospacing="1" w:afterAutospacing="1"/>
              <w:jc w:val="left"/>
              <w:rPr>
                <w:rFonts w:ascii="微软雅黑" w:eastAsia="微软雅黑" w:hAnsi="微软雅黑" w:cs="宋体"/>
                <w:color w:val="444444"/>
                <w:kern w:val="0"/>
                <w:sz w:val="17"/>
                <w:szCs w:val="17"/>
              </w:rPr>
            </w:pPr>
            <w:r w:rsidRPr="004E180D">
              <w:rPr>
                <w:rFonts w:ascii="微软雅黑" w:eastAsia="微软雅黑" w:hAnsi="微软雅黑" w:cs="宋体" w:hint="eastAsia"/>
                <w:color w:val="444444"/>
                <w:kern w:val="0"/>
                <w:sz w:val="17"/>
                <w:szCs w:val="17"/>
              </w:rPr>
              <w:t> </w:t>
            </w:r>
          </w:p>
        </w:tc>
      </w:tr>
    </w:tbl>
    <w:p w:rsidR="003B0AD2" w:rsidRDefault="003B0AD2"/>
    <w:sectPr w:rsidR="003B0A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AD2" w:rsidRDefault="003B0AD2" w:rsidP="004E180D">
      <w:r>
        <w:separator/>
      </w:r>
    </w:p>
  </w:endnote>
  <w:endnote w:type="continuationSeparator" w:id="1">
    <w:p w:rsidR="003B0AD2" w:rsidRDefault="003B0AD2" w:rsidP="004E1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AD2" w:rsidRDefault="003B0AD2" w:rsidP="004E180D">
      <w:r>
        <w:separator/>
      </w:r>
    </w:p>
  </w:footnote>
  <w:footnote w:type="continuationSeparator" w:id="1">
    <w:p w:rsidR="003B0AD2" w:rsidRDefault="003B0AD2" w:rsidP="004E18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180D"/>
    <w:rsid w:val="003B0AD2"/>
    <w:rsid w:val="004E1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18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18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1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180D"/>
    <w:rPr>
      <w:sz w:val="18"/>
      <w:szCs w:val="18"/>
    </w:rPr>
  </w:style>
  <w:style w:type="character" w:customStyle="1" w:styleId="apple-converted-space">
    <w:name w:val="apple-converted-space"/>
    <w:basedOn w:val="a0"/>
    <w:rsid w:val="004E18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456</Characters>
  <Application>Microsoft Office Word</Application>
  <DocSecurity>0</DocSecurity>
  <Lines>3</Lines>
  <Paragraphs>1</Paragraphs>
  <ScaleCrop>false</ScaleCrop>
  <Company>china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2018-05-24T02:48:00Z</dcterms:created>
  <dcterms:modified xsi:type="dcterms:W3CDTF">2018-05-24T02:48:00Z</dcterms:modified>
</cp:coreProperties>
</file>